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118" w:rsidRPr="005C7CA0" w:rsidRDefault="005C7CA0" w:rsidP="00FE19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5C7CA0">
        <w:rPr>
          <w:rFonts w:ascii="Arial" w:hAnsi="Arial" w:cs="Arial"/>
          <w:b/>
          <w:sz w:val="24"/>
          <w:szCs w:val="24"/>
          <w:u w:val="single"/>
        </w:rPr>
        <w:t>PARECER DA ASSESSORIA JURÍDICA</w:t>
      </w:r>
    </w:p>
    <w:p w:rsidR="005C7CA0" w:rsidRPr="005C7CA0" w:rsidRDefault="005C7CA0" w:rsidP="005C7C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7CA0" w:rsidRPr="005C7CA0" w:rsidRDefault="005C7CA0" w:rsidP="005C7CA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720BB" w:rsidRPr="00F01E10" w:rsidRDefault="00B720BB" w:rsidP="00B9113D">
      <w:pPr>
        <w:spacing w:after="0" w:line="360" w:lineRule="auto"/>
        <w:ind w:left="2268"/>
        <w:jc w:val="both"/>
        <w:rPr>
          <w:rFonts w:ascii="Arial" w:hAnsi="Arial" w:cs="Arial"/>
          <w:b/>
          <w:sz w:val="24"/>
          <w:szCs w:val="24"/>
        </w:rPr>
      </w:pPr>
      <w:r w:rsidRPr="00F01E10">
        <w:rPr>
          <w:rFonts w:ascii="Arial" w:hAnsi="Arial" w:cs="Arial"/>
          <w:b/>
          <w:sz w:val="24"/>
          <w:szCs w:val="24"/>
        </w:rPr>
        <w:t xml:space="preserve">Objeto: </w:t>
      </w:r>
      <w:r w:rsidR="001434B2">
        <w:rPr>
          <w:rFonts w:ascii="Arial" w:hAnsi="Arial" w:cs="Arial"/>
          <w:b/>
          <w:sz w:val="24"/>
          <w:szCs w:val="24"/>
        </w:rPr>
        <w:t xml:space="preserve">Parecer sobre o Projeto de Resolução n° </w:t>
      </w:r>
      <w:r w:rsidR="00F92E7F">
        <w:rPr>
          <w:rFonts w:ascii="Arial" w:hAnsi="Arial" w:cs="Arial"/>
          <w:b/>
          <w:sz w:val="24"/>
          <w:szCs w:val="24"/>
        </w:rPr>
        <w:t>0</w:t>
      </w:r>
      <w:r w:rsidR="001434B2">
        <w:rPr>
          <w:rFonts w:ascii="Arial" w:hAnsi="Arial" w:cs="Arial"/>
          <w:b/>
          <w:sz w:val="24"/>
          <w:szCs w:val="24"/>
        </w:rPr>
        <w:t>0</w:t>
      </w:r>
      <w:r w:rsidR="00F92E7F">
        <w:rPr>
          <w:rFonts w:ascii="Arial" w:hAnsi="Arial" w:cs="Arial"/>
          <w:b/>
          <w:sz w:val="24"/>
          <w:szCs w:val="24"/>
        </w:rPr>
        <w:t>1</w:t>
      </w:r>
      <w:r w:rsidR="001434B2">
        <w:rPr>
          <w:rFonts w:ascii="Arial" w:hAnsi="Arial" w:cs="Arial"/>
          <w:b/>
          <w:sz w:val="24"/>
          <w:szCs w:val="24"/>
        </w:rPr>
        <w:t>/201</w:t>
      </w:r>
      <w:r w:rsidR="00F92E7F">
        <w:rPr>
          <w:rFonts w:ascii="Arial" w:hAnsi="Arial" w:cs="Arial"/>
          <w:b/>
          <w:sz w:val="24"/>
          <w:szCs w:val="24"/>
        </w:rPr>
        <w:t>7</w:t>
      </w:r>
      <w:r w:rsidR="001434B2">
        <w:rPr>
          <w:rFonts w:ascii="Arial" w:hAnsi="Arial" w:cs="Arial"/>
          <w:b/>
          <w:sz w:val="24"/>
          <w:szCs w:val="24"/>
        </w:rPr>
        <w:t>, que “</w:t>
      </w:r>
      <w:r w:rsidR="00F92E7F" w:rsidRPr="00F92E7F">
        <w:rPr>
          <w:rFonts w:ascii="Arial" w:hAnsi="Arial" w:cs="Arial"/>
          <w:b/>
          <w:sz w:val="24"/>
          <w:szCs w:val="24"/>
        </w:rPr>
        <w:t xml:space="preserve">Altera o artigo 74 do Regimento Interno da Câmara Municipal de Irati, que dispõe sobre a data de realização das Sessões </w:t>
      </w:r>
      <w:proofErr w:type="gramStart"/>
      <w:r w:rsidR="00F92E7F" w:rsidRPr="00F92E7F">
        <w:rPr>
          <w:rFonts w:ascii="Arial" w:hAnsi="Arial" w:cs="Arial"/>
          <w:b/>
          <w:sz w:val="24"/>
          <w:szCs w:val="24"/>
        </w:rPr>
        <w:t>Ordinárias.</w:t>
      </w:r>
      <w:r w:rsidR="00F92E7F">
        <w:rPr>
          <w:rFonts w:ascii="Arial" w:hAnsi="Arial" w:cs="Arial"/>
          <w:b/>
          <w:sz w:val="24"/>
          <w:szCs w:val="24"/>
        </w:rPr>
        <w:t>”</w:t>
      </w:r>
      <w:proofErr w:type="gramEnd"/>
    </w:p>
    <w:p w:rsidR="005C7CA0" w:rsidRDefault="005C7CA0" w:rsidP="005C7CA0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985A11" w:rsidRDefault="00985A11" w:rsidP="005C7CA0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0E542F" w:rsidRDefault="00862F6B" w:rsidP="005C7CA0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Vistos, etc.</w:t>
      </w:r>
    </w:p>
    <w:p w:rsidR="00862F6B" w:rsidRDefault="00862F6B" w:rsidP="005C7CA0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862F6B" w:rsidRDefault="00862F6B" w:rsidP="005C7CA0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5C7CA0" w:rsidRDefault="005C7CA0" w:rsidP="005C7CA0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5C7CA0">
        <w:rPr>
          <w:rFonts w:ascii="Arial" w:hAnsi="Arial" w:cs="Arial"/>
          <w:sz w:val="24"/>
          <w:szCs w:val="24"/>
        </w:rPr>
        <w:t>Foi recebida</w:t>
      </w:r>
      <w:r w:rsidR="00650B53">
        <w:rPr>
          <w:rFonts w:ascii="Arial" w:hAnsi="Arial" w:cs="Arial"/>
          <w:sz w:val="24"/>
          <w:szCs w:val="24"/>
        </w:rPr>
        <w:t>,</w:t>
      </w:r>
      <w:r w:rsidRPr="005C7CA0">
        <w:rPr>
          <w:rFonts w:ascii="Arial" w:hAnsi="Arial" w:cs="Arial"/>
          <w:sz w:val="24"/>
          <w:szCs w:val="24"/>
        </w:rPr>
        <w:t xml:space="preserve"> por esta Assessoria</w:t>
      </w:r>
      <w:r w:rsidR="00650B53">
        <w:rPr>
          <w:rFonts w:ascii="Arial" w:hAnsi="Arial" w:cs="Arial"/>
          <w:sz w:val="24"/>
          <w:szCs w:val="24"/>
        </w:rPr>
        <w:t>,</w:t>
      </w:r>
      <w:r w:rsidRPr="005C7CA0">
        <w:rPr>
          <w:rFonts w:ascii="Arial" w:hAnsi="Arial" w:cs="Arial"/>
          <w:sz w:val="24"/>
          <w:szCs w:val="24"/>
        </w:rPr>
        <w:t xml:space="preserve"> solic</w:t>
      </w:r>
      <w:r>
        <w:rPr>
          <w:rFonts w:ascii="Arial" w:hAnsi="Arial" w:cs="Arial"/>
          <w:sz w:val="24"/>
          <w:szCs w:val="24"/>
        </w:rPr>
        <w:t xml:space="preserve">itação oriunda da Presidência do </w:t>
      </w:r>
      <w:r w:rsidRPr="005C7CA0">
        <w:rPr>
          <w:rFonts w:ascii="Arial" w:hAnsi="Arial" w:cs="Arial"/>
          <w:sz w:val="24"/>
          <w:szCs w:val="24"/>
        </w:rPr>
        <w:t>Legislativo</w:t>
      </w:r>
      <w:r w:rsidR="00620180">
        <w:rPr>
          <w:rFonts w:ascii="Arial" w:hAnsi="Arial" w:cs="Arial"/>
          <w:sz w:val="24"/>
          <w:szCs w:val="24"/>
        </w:rPr>
        <w:t xml:space="preserve"> </w:t>
      </w:r>
      <w:r w:rsidR="00650B53">
        <w:rPr>
          <w:rFonts w:ascii="Arial" w:hAnsi="Arial" w:cs="Arial"/>
          <w:sz w:val="24"/>
          <w:szCs w:val="24"/>
        </w:rPr>
        <w:t xml:space="preserve">para </w:t>
      </w:r>
      <w:r w:rsidRPr="005C7CA0">
        <w:rPr>
          <w:rFonts w:ascii="Arial" w:hAnsi="Arial" w:cs="Arial"/>
          <w:sz w:val="24"/>
          <w:szCs w:val="24"/>
        </w:rPr>
        <w:t xml:space="preserve">a elaboração de parecer sobre o Projeto de </w:t>
      </w:r>
      <w:r w:rsidR="006C3808">
        <w:rPr>
          <w:rFonts w:ascii="Arial" w:hAnsi="Arial" w:cs="Arial"/>
          <w:sz w:val="24"/>
          <w:szCs w:val="24"/>
        </w:rPr>
        <w:t xml:space="preserve">Resolução </w:t>
      </w:r>
      <w:r>
        <w:rPr>
          <w:rFonts w:ascii="Arial" w:hAnsi="Arial" w:cs="Arial"/>
          <w:sz w:val="24"/>
          <w:szCs w:val="24"/>
        </w:rPr>
        <w:t>em epígrafe.</w:t>
      </w:r>
    </w:p>
    <w:p w:rsidR="005C7CA0" w:rsidRDefault="005C7CA0" w:rsidP="005C7CA0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9B0A67" w:rsidRDefault="009B0A67" w:rsidP="009B0A67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Trata-se de projeto de </w:t>
      </w:r>
      <w:r w:rsidR="006C3808">
        <w:rPr>
          <w:rFonts w:ascii="Arial" w:hAnsi="Arial" w:cs="Arial"/>
          <w:sz w:val="24"/>
          <w:szCs w:val="24"/>
        </w:rPr>
        <w:t>Resolução</w:t>
      </w:r>
      <w:r>
        <w:rPr>
          <w:rFonts w:ascii="Arial" w:hAnsi="Arial" w:cs="Arial"/>
          <w:sz w:val="24"/>
          <w:szCs w:val="24"/>
        </w:rPr>
        <w:t xml:space="preserve"> atinente à matéri</w:t>
      </w:r>
      <w:r w:rsidR="006C3808">
        <w:rPr>
          <w:rFonts w:ascii="Arial" w:hAnsi="Arial" w:cs="Arial"/>
          <w:sz w:val="24"/>
          <w:szCs w:val="24"/>
        </w:rPr>
        <w:t xml:space="preserve">a de </w:t>
      </w:r>
      <w:r w:rsidR="00F078EE">
        <w:rPr>
          <w:rFonts w:ascii="Arial" w:hAnsi="Arial" w:cs="Arial"/>
          <w:sz w:val="24"/>
          <w:szCs w:val="24"/>
        </w:rPr>
        <w:t xml:space="preserve">organização interna de </w:t>
      </w:r>
      <w:r w:rsidR="006C3808">
        <w:rPr>
          <w:rFonts w:ascii="Arial" w:hAnsi="Arial" w:cs="Arial"/>
          <w:sz w:val="24"/>
          <w:szCs w:val="24"/>
        </w:rPr>
        <w:t xml:space="preserve">iniciativa da Mesa Diretora da Câmara Municipal, </w:t>
      </w:r>
      <w:r>
        <w:rPr>
          <w:rFonts w:ascii="Arial" w:hAnsi="Arial" w:cs="Arial"/>
          <w:sz w:val="24"/>
          <w:szCs w:val="24"/>
        </w:rPr>
        <w:t xml:space="preserve">com vistas a </w:t>
      </w:r>
      <w:r w:rsidR="00F078EE">
        <w:rPr>
          <w:rFonts w:ascii="Arial" w:hAnsi="Arial" w:cs="Arial"/>
          <w:sz w:val="24"/>
          <w:szCs w:val="24"/>
        </w:rPr>
        <w:t xml:space="preserve">alterar o dia da semana da realização das Sessões Ordinárias </w:t>
      </w:r>
      <w:r w:rsidR="00CF2B1E">
        <w:rPr>
          <w:rFonts w:ascii="Arial" w:hAnsi="Arial" w:cs="Arial"/>
          <w:sz w:val="24"/>
          <w:szCs w:val="24"/>
        </w:rPr>
        <w:t>desta Casa de Leis.</w:t>
      </w:r>
    </w:p>
    <w:p w:rsidR="005C7CA0" w:rsidRDefault="005C7CA0" w:rsidP="005C7CA0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5C7CA0" w:rsidRDefault="005C7CA0" w:rsidP="005C7CA0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5C7CA0">
        <w:rPr>
          <w:rFonts w:ascii="Arial" w:hAnsi="Arial" w:cs="Arial"/>
          <w:sz w:val="24"/>
          <w:szCs w:val="24"/>
        </w:rPr>
        <w:t xml:space="preserve">É o sucinto relatório. </w:t>
      </w:r>
    </w:p>
    <w:p w:rsidR="005C7CA0" w:rsidRDefault="005C7CA0" w:rsidP="005C7CA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22830" w:rsidRPr="005C7CA0" w:rsidRDefault="00122830" w:rsidP="005C7CA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C7CA0" w:rsidRPr="005C7CA0" w:rsidRDefault="005C7CA0" w:rsidP="005C7CA0">
      <w:pPr>
        <w:spacing w:after="0" w:line="240" w:lineRule="auto"/>
        <w:ind w:left="2268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C7CA0">
        <w:rPr>
          <w:rFonts w:ascii="Arial" w:hAnsi="Arial" w:cs="Arial"/>
          <w:b/>
          <w:sz w:val="24"/>
          <w:szCs w:val="24"/>
          <w:u w:val="single"/>
        </w:rPr>
        <w:t>FUNDAMENTAÇÃO JURÍDICA</w:t>
      </w:r>
    </w:p>
    <w:p w:rsidR="005C7CA0" w:rsidRDefault="005C7CA0" w:rsidP="005C7C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2830" w:rsidRDefault="00122830" w:rsidP="005C7C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E0391" w:rsidRDefault="005C7CA0" w:rsidP="005C7CA0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5C7CA0">
        <w:rPr>
          <w:rFonts w:ascii="Arial" w:hAnsi="Arial" w:cs="Arial"/>
          <w:sz w:val="24"/>
          <w:szCs w:val="24"/>
        </w:rPr>
        <w:t xml:space="preserve"> presente projeto foi analisado</w:t>
      </w:r>
      <w:r>
        <w:rPr>
          <w:rFonts w:ascii="Arial" w:hAnsi="Arial" w:cs="Arial"/>
          <w:sz w:val="24"/>
          <w:szCs w:val="24"/>
        </w:rPr>
        <w:t xml:space="preserve"> em seus aspectos legais e constitucionais</w:t>
      </w:r>
      <w:r w:rsidRPr="005C7CA0">
        <w:rPr>
          <w:rFonts w:ascii="Arial" w:hAnsi="Arial" w:cs="Arial"/>
          <w:sz w:val="24"/>
          <w:szCs w:val="24"/>
        </w:rPr>
        <w:t>.</w:t>
      </w:r>
    </w:p>
    <w:p w:rsidR="001E0391" w:rsidRDefault="001E0391" w:rsidP="005C7CA0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ED57F6" w:rsidRDefault="00ED57F6" w:rsidP="005C7CA0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Regimento Interno desta Casa de Leis, estabelece em seu art. 17, inc. VII, que compete à mesa dentre outras atribuições, proceder à redação final das resoluções, modificando o Regimento Interno ou tratando de economia interna da Câmara. </w:t>
      </w:r>
    </w:p>
    <w:p w:rsidR="00ED57F6" w:rsidRDefault="00ED57F6" w:rsidP="005C7CA0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985A11" w:rsidRDefault="00862F6B" w:rsidP="005C7CA0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Lei Orgânica Municipal</w:t>
      </w:r>
      <w:r w:rsidR="00985A11">
        <w:rPr>
          <w:rFonts w:ascii="Arial" w:hAnsi="Arial" w:cs="Arial"/>
          <w:sz w:val="24"/>
          <w:szCs w:val="24"/>
        </w:rPr>
        <w:t xml:space="preserve"> – LOM</w:t>
      </w:r>
      <w:r w:rsidR="00AD4D66">
        <w:rPr>
          <w:rFonts w:ascii="Arial" w:hAnsi="Arial" w:cs="Arial"/>
          <w:sz w:val="24"/>
          <w:szCs w:val="24"/>
        </w:rPr>
        <w:t xml:space="preserve">, no seu art. </w:t>
      </w:r>
      <w:r>
        <w:rPr>
          <w:rFonts w:ascii="Arial" w:hAnsi="Arial" w:cs="Arial"/>
          <w:sz w:val="24"/>
          <w:szCs w:val="24"/>
        </w:rPr>
        <w:t>2</w:t>
      </w:r>
      <w:r w:rsidR="00AD4D66">
        <w:rPr>
          <w:rFonts w:ascii="Arial" w:hAnsi="Arial" w:cs="Arial"/>
          <w:sz w:val="24"/>
          <w:szCs w:val="24"/>
        </w:rPr>
        <w:t xml:space="preserve">7, </w:t>
      </w:r>
      <w:r w:rsidR="00ED57F6">
        <w:rPr>
          <w:rFonts w:ascii="Arial" w:hAnsi="Arial" w:cs="Arial"/>
          <w:sz w:val="24"/>
          <w:szCs w:val="24"/>
        </w:rPr>
        <w:t>V</w:t>
      </w:r>
      <w:r w:rsidR="00AD4D66">
        <w:rPr>
          <w:rFonts w:ascii="Arial" w:hAnsi="Arial" w:cs="Arial"/>
          <w:sz w:val="24"/>
          <w:szCs w:val="24"/>
        </w:rPr>
        <w:t>I</w:t>
      </w:r>
      <w:r w:rsidR="00ED57F6">
        <w:rPr>
          <w:rFonts w:ascii="Arial" w:hAnsi="Arial" w:cs="Arial"/>
          <w:sz w:val="24"/>
          <w:szCs w:val="24"/>
        </w:rPr>
        <w:t>I</w:t>
      </w:r>
      <w:r w:rsidR="00AD4D66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, estabelece a competência privativa d</w:t>
      </w:r>
      <w:r w:rsidR="00AD4D66">
        <w:rPr>
          <w:rFonts w:ascii="Arial" w:hAnsi="Arial" w:cs="Arial"/>
          <w:sz w:val="24"/>
          <w:szCs w:val="24"/>
        </w:rPr>
        <w:t>a Mesa Diretora para iniciar projeto de</w:t>
      </w:r>
      <w:r w:rsidR="00CF2B1E">
        <w:rPr>
          <w:rFonts w:ascii="Arial" w:hAnsi="Arial" w:cs="Arial"/>
          <w:sz w:val="24"/>
          <w:szCs w:val="24"/>
        </w:rPr>
        <w:t xml:space="preserve"> Resolução, relativo aos assuntos internos do Legislativo.</w:t>
      </w:r>
    </w:p>
    <w:p w:rsidR="00AD4D66" w:rsidRDefault="00AD4D66" w:rsidP="00404418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F63E4B" w:rsidRDefault="00122830" w:rsidP="00122830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seu turno, o</w:t>
      </w:r>
      <w:r w:rsidRPr="00122830">
        <w:rPr>
          <w:rFonts w:ascii="Arial" w:hAnsi="Arial" w:cs="Arial"/>
          <w:sz w:val="24"/>
          <w:szCs w:val="24"/>
        </w:rPr>
        <w:t xml:space="preserve"> art. 105, § 2°, VII, do Regimento Interno estipula que todo e qualquer assunto de economia interna</w:t>
      </w:r>
      <w:r>
        <w:rPr>
          <w:rFonts w:ascii="Arial" w:hAnsi="Arial" w:cs="Arial"/>
          <w:sz w:val="24"/>
          <w:szCs w:val="24"/>
        </w:rPr>
        <w:t xml:space="preserve"> do Poder Legislativo</w:t>
      </w:r>
      <w:r w:rsidRPr="00122830">
        <w:rPr>
          <w:rFonts w:ascii="Arial" w:hAnsi="Arial" w:cs="Arial"/>
          <w:sz w:val="24"/>
          <w:szCs w:val="24"/>
        </w:rPr>
        <w:t>, de caráter geral ou normativo, que</w:t>
      </w:r>
      <w:r>
        <w:rPr>
          <w:rFonts w:ascii="Arial" w:hAnsi="Arial" w:cs="Arial"/>
          <w:sz w:val="24"/>
          <w:szCs w:val="24"/>
        </w:rPr>
        <w:t xml:space="preserve"> </w:t>
      </w:r>
      <w:r w:rsidRPr="00122830">
        <w:rPr>
          <w:rFonts w:ascii="Arial" w:hAnsi="Arial" w:cs="Arial"/>
          <w:sz w:val="24"/>
          <w:szCs w:val="24"/>
        </w:rPr>
        <w:t>não se compreenda nos limites do simples ato normativo, será objeto de Resolução.</w:t>
      </w:r>
    </w:p>
    <w:p w:rsidR="00CF2B1E" w:rsidRDefault="00CF2B1E" w:rsidP="00122830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CF2B1E" w:rsidRDefault="00C0738D" w:rsidP="00E25DF2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 Projeto de Resolução em análise visa alterar o dia das Sessões Ordinárias para as terças-feiras, com início às 19 (dezenove) horas.</w:t>
      </w:r>
    </w:p>
    <w:p w:rsidR="00C0738D" w:rsidRDefault="00C0738D" w:rsidP="00E25DF2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C0738D" w:rsidRDefault="00C0738D" w:rsidP="00E25DF2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Trata-se de alteração de previsão do Regimento Interno da Câmara Municipal, que diz respeito à organização interna desta Câmara Municipal. </w:t>
      </w:r>
    </w:p>
    <w:p w:rsidR="00C0738D" w:rsidRDefault="00C0738D" w:rsidP="00E25DF2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B969D4" w:rsidRDefault="00B969D4" w:rsidP="00E25DF2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Cumpre dizer que, conforme a justificativa apresentada com a proposição,</w:t>
      </w:r>
      <w:r w:rsidRPr="00B969D4">
        <w:t xml:space="preserve"> </w:t>
      </w:r>
      <w:r>
        <w:rPr>
          <w:rFonts w:ascii="Arial" w:hAnsi="Arial" w:cs="Arial"/>
          <w:sz w:val="24"/>
          <w:szCs w:val="24"/>
        </w:rPr>
        <w:t xml:space="preserve">a </w:t>
      </w:r>
      <w:r w:rsidRPr="00B969D4">
        <w:rPr>
          <w:rFonts w:ascii="Arial" w:hAnsi="Arial" w:cs="Arial"/>
          <w:sz w:val="24"/>
          <w:szCs w:val="24"/>
        </w:rPr>
        <w:t>mudança ora proposta objetiva aumentar a participação da população nas Sessões, um anseio de todos, além de contribuir para que os Vereadores fortaleçam o contato com o público.</w:t>
      </w:r>
      <w:r w:rsidR="003318D9">
        <w:rPr>
          <w:rFonts w:ascii="Arial" w:hAnsi="Arial" w:cs="Arial"/>
          <w:sz w:val="24"/>
          <w:szCs w:val="24"/>
        </w:rPr>
        <w:t xml:space="preserve"> Não bastando, </w:t>
      </w:r>
      <w:r w:rsidR="003318D9" w:rsidRPr="003318D9">
        <w:rPr>
          <w:rFonts w:ascii="Arial" w:hAnsi="Arial" w:cs="Arial"/>
          <w:sz w:val="24"/>
          <w:szCs w:val="24"/>
        </w:rPr>
        <w:t xml:space="preserve">a modificação proposta </w:t>
      </w:r>
      <w:r w:rsidR="003318D9">
        <w:rPr>
          <w:rFonts w:ascii="Arial" w:hAnsi="Arial" w:cs="Arial"/>
          <w:sz w:val="24"/>
          <w:szCs w:val="24"/>
        </w:rPr>
        <w:t>pretende</w:t>
      </w:r>
      <w:r w:rsidR="003318D9" w:rsidRPr="003318D9">
        <w:rPr>
          <w:rFonts w:ascii="Arial" w:hAnsi="Arial" w:cs="Arial"/>
          <w:sz w:val="24"/>
          <w:szCs w:val="24"/>
        </w:rPr>
        <w:t xml:space="preserve"> proporcionar uma melhor regulação do funcionamento dos serviços administrativos desta Casa Legislativa.</w:t>
      </w:r>
    </w:p>
    <w:p w:rsidR="00B969D4" w:rsidRDefault="00B969D4" w:rsidP="00E25DF2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25DF2" w:rsidRDefault="00122830" w:rsidP="00E25DF2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todo</w:t>
      </w:r>
      <w:r w:rsidR="00E25DF2">
        <w:rPr>
          <w:rFonts w:ascii="Arial" w:hAnsi="Arial" w:cs="Arial"/>
          <w:sz w:val="24"/>
          <w:szCs w:val="24"/>
        </w:rPr>
        <w:t xml:space="preserve"> do exposto, conclui-se que a proposição</w:t>
      </w:r>
      <w:r w:rsidR="00E25DF2" w:rsidRPr="005C7CA0">
        <w:rPr>
          <w:rFonts w:ascii="Arial" w:hAnsi="Arial" w:cs="Arial"/>
          <w:sz w:val="24"/>
          <w:szCs w:val="24"/>
        </w:rPr>
        <w:t xml:space="preserve"> </w:t>
      </w:r>
      <w:r w:rsidR="00E25DF2">
        <w:rPr>
          <w:rFonts w:ascii="Arial" w:hAnsi="Arial" w:cs="Arial"/>
          <w:sz w:val="24"/>
          <w:szCs w:val="24"/>
        </w:rPr>
        <w:t>preenche os requisitos legais e constitucionais, razão pela qual entende-se que o projeto está apto a ser analisa</w:t>
      </w:r>
      <w:r w:rsidR="00932A3A">
        <w:rPr>
          <w:rFonts w:ascii="Arial" w:hAnsi="Arial" w:cs="Arial"/>
          <w:sz w:val="24"/>
          <w:szCs w:val="24"/>
        </w:rPr>
        <w:t>do pelo Plenário desta Casa de L</w:t>
      </w:r>
      <w:r w:rsidR="00E25DF2">
        <w:rPr>
          <w:rFonts w:ascii="Arial" w:hAnsi="Arial" w:cs="Arial"/>
          <w:sz w:val="24"/>
          <w:szCs w:val="24"/>
        </w:rPr>
        <w:t>eis.</w:t>
      </w:r>
    </w:p>
    <w:p w:rsidR="00E25DF2" w:rsidRDefault="00E25DF2" w:rsidP="00E25DF2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E25DF2" w:rsidRDefault="00E25DF2" w:rsidP="00E25DF2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5C7CA0">
        <w:rPr>
          <w:rFonts w:ascii="Arial" w:hAnsi="Arial" w:cs="Arial"/>
          <w:sz w:val="24"/>
          <w:szCs w:val="24"/>
        </w:rPr>
        <w:t xml:space="preserve">É o </w:t>
      </w:r>
      <w:r>
        <w:rPr>
          <w:rFonts w:ascii="Arial" w:hAnsi="Arial" w:cs="Arial"/>
          <w:sz w:val="24"/>
          <w:szCs w:val="24"/>
        </w:rPr>
        <w:t>p</w:t>
      </w:r>
      <w:r w:rsidRPr="005C7CA0">
        <w:rPr>
          <w:rFonts w:ascii="Arial" w:hAnsi="Arial" w:cs="Arial"/>
          <w:sz w:val="24"/>
          <w:szCs w:val="24"/>
        </w:rPr>
        <w:t>arecer</w:t>
      </w:r>
      <w:r>
        <w:rPr>
          <w:rFonts w:ascii="Arial" w:hAnsi="Arial" w:cs="Arial"/>
          <w:sz w:val="24"/>
          <w:szCs w:val="24"/>
        </w:rPr>
        <w:t>.</w:t>
      </w:r>
    </w:p>
    <w:p w:rsidR="00E25DF2" w:rsidRDefault="00E25DF2" w:rsidP="00E25DF2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E25DF2" w:rsidRDefault="00932A3A" w:rsidP="00E25DF2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Irati/PR, </w:t>
      </w:r>
      <w:r w:rsidR="008A5D18">
        <w:rPr>
          <w:rFonts w:ascii="Arial" w:hAnsi="Arial" w:cs="Arial"/>
          <w:sz w:val="24"/>
          <w:szCs w:val="24"/>
        </w:rPr>
        <w:t>06 de julho de 2017</w:t>
      </w:r>
      <w:r w:rsidR="00E25DF2">
        <w:rPr>
          <w:rFonts w:ascii="Arial" w:hAnsi="Arial" w:cs="Arial"/>
          <w:sz w:val="24"/>
          <w:szCs w:val="24"/>
        </w:rPr>
        <w:t>.</w:t>
      </w:r>
    </w:p>
    <w:p w:rsidR="00E25DF2" w:rsidRDefault="00E25DF2" w:rsidP="00E25DF2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730415" w:rsidRDefault="00730415" w:rsidP="00E25DF2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E25DF2" w:rsidRDefault="00E25DF2" w:rsidP="00E25DF2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E25DF2" w:rsidRPr="005C7CA0" w:rsidRDefault="00F71C4B" w:rsidP="00E25D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EDUARDO FREIRE GAMEIRO ZANICOTTI</w:t>
      </w:r>
    </w:p>
    <w:p w:rsidR="00E25DF2" w:rsidRPr="005C7CA0" w:rsidRDefault="00730415" w:rsidP="00E25DF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Assessor Jurídico (</w:t>
      </w:r>
      <w:r w:rsidR="00E25DF2" w:rsidRPr="005C7CA0">
        <w:rPr>
          <w:rFonts w:ascii="Arial" w:hAnsi="Arial" w:cs="Arial"/>
          <w:sz w:val="24"/>
          <w:szCs w:val="24"/>
        </w:rPr>
        <w:t xml:space="preserve">OAB/PR n° </w:t>
      </w:r>
      <w:r w:rsidR="00F71C4B">
        <w:rPr>
          <w:rFonts w:ascii="Arial" w:hAnsi="Arial" w:cs="Arial"/>
          <w:sz w:val="24"/>
          <w:szCs w:val="24"/>
        </w:rPr>
        <w:t>55</w:t>
      </w:r>
      <w:r w:rsidR="00E25DF2" w:rsidRPr="005C7CA0">
        <w:rPr>
          <w:rFonts w:ascii="Arial" w:hAnsi="Arial" w:cs="Arial"/>
          <w:sz w:val="24"/>
          <w:szCs w:val="24"/>
        </w:rPr>
        <w:t>.</w:t>
      </w:r>
      <w:r w:rsidR="00F71C4B">
        <w:rPr>
          <w:rFonts w:ascii="Arial" w:hAnsi="Arial" w:cs="Arial"/>
          <w:sz w:val="24"/>
          <w:szCs w:val="24"/>
        </w:rPr>
        <w:t>190</w:t>
      </w:r>
      <w:r>
        <w:rPr>
          <w:rFonts w:ascii="Arial" w:hAnsi="Arial" w:cs="Arial"/>
          <w:sz w:val="24"/>
          <w:szCs w:val="24"/>
        </w:rPr>
        <w:t>)</w:t>
      </w:r>
    </w:p>
    <w:sectPr w:rsidR="00E25DF2" w:rsidRPr="005C7CA0" w:rsidSect="002F130C">
      <w:pgSz w:w="11906" w:h="16838"/>
      <w:pgMar w:top="297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CA0"/>
    <w:rsid w:val="00034A9C"/>
    <w:rsid w:val="000D6532"/>
    <w:rsid w:val="000E542F"/>
    <w:rsid w:val="00122830"/>
    <w:rsid w:val="001232C8"/>
    <w:rsid w:val="001434B2"/>
    <w:rsid w:val="00154CBD"/>
    <w:rsid w:val="00176ED8"/>
    <w:rsid w:val="001B40B9"/>
    <w:rsid w:val="001E0391"/>
    <w:rsid w:val="001F098C"/>
    <w:rsid w:val="002F130C"/>
    <w:rsid w:val="003318D9"/>
    <w:rsid w:val="00404418"/>
    <w:rsid w:val="00453B6E"/>
    <w:rsid w:val="00486DAE"/>
    <w:rsid w:val="004D11D2"/>
    <w:rsid w:val="004E5EF0"/>
    <w:rsid w:val="00555118"/>
    <w:rsid w:val="00555F52"/>
    <w:rsid w:val="00594098"/>
    <w:rsid w:val="005A5E14"/>
    <w:rsid w:val="005C7CA0"/>
    <w:rsid w:val="00620180"/>
    <w:rsid w:val="00650B53"/>
    <w:rsid w:val="00681807"/>
    <w:rsid w:val="006C3808"/>
    <w:rsid w:val="006D4ACD"/>
    <w:rsid w:val="006E7D16"/>
    <w:rsid w:val="00730415"/>
    <w:rsid w:val="00743733"/>
    <w:rsid w:val="0085313B"/>
    <w:rsid w:val="00862F6B"/>
    <w:rsid w:val="008A5D18"/>
    <w:rsid w:val="00916F80"/>
    <w:rsid w:val="00932A3A"/>
    <w:rsid w:val="00943A34"/>
    <w:rsid w:val="00985A11"/>
    <w:rsid w:val="0099644D"/>
    <w:rsid w:val="009B0A67"/>
    <w:rsid w:val="009E405D"/>
    <w:rsid w:val="00A75279"/>
    <w:rsid w:val="00AD4D66"/>
    <w:rsid w:val="00B720BB"/>
    <w:rsid w:val="00B9113D"/>
    <w:rsid w:val="00B969D4"/>
    <w:rsid w:val="00B97FCD"/>
    <w:rsid w:val="00C0738D"/>
    <w:rsid w:val="00CE03BD"/>
    <w:rsid w:val="00CF2B1E"/>
    <w:rsid w:val="00CF3AE7"/>
    <w:rsid w:val="00D13EC7"/>
    <w:rsid w:val="00D1547B"/>
    <w:rsid w:val="00D2286C"/>
    <w:rsid w:val="00D859E6"/>
    <w:rsid w:val="00D9792F"/>
    <w:rsid w:val="00DB2AA6"/>
    <w:rsid w:val="00DE1F35"/>
    <w:rsid w:val="00DF21A8"/>
    <w:rsid w:val="00E25DF2"/>
    <w:rsid w:val="00E3167A"/>
    <w:rsid w:val="00E96CB7"/>
    <w:rsid w:val="00EA20F7"/>
    <w:rsid w:val="00ED57F6"/>
    <w:rsid w:val="00F01E10"/>
    <w:rsid w:val="00F078EE"/>
    <w:rsid w:val="00F63E4B"/>
    <w:rsid w:val="00F648F9"/>
    <w:rsid w:val="00F651E9"/>
    <w:rsid w:val="00F71C4B"/>
    <w:rsid w:val="00F92E7F"/>
    <w:rsid w:val="00FB132E"/>
    <w:rsid w:val="00FE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91610-D036-41EC-B9EB-460059A2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7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Administrativo-1</dc:creator>
  <cp:keywords/>
  <dc:description/>
  <cp:lastModifiedBy>Camara001</cp:lastModifiedBy>
  <cp:revision>2</cp:revision>
  <dcterms:created xsi:type="dcterms:W3CDTF">2017-07-14T17:25:00Z</dcterms:created>
  <dcterms:modified xsi:type="dcterms:W3CDTF">2017-07-14T17:25:00Z</dcterms:modified>
</cp:coreProperties>
</file>